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8FF8" w14:textId="2DEBEC77" w:rsidR="0070455A" w:rsidRPr="0070455A" w:rsidRDefault="0070455A" w:rsidP="0070455A">
      <w:pPr>
        <w:jc w:val="right"/>
        <w:rPr>
          <w:rFonts w:ascii="Urdu Typesetting" w:hAnsi="Urdu Typesetting" w:cs="Urdu Typesetting"/>
          <w:sz w:val="30"/>
          <w:szCs w:val="30"/>
        </w:rPr>
      </w:pPr>
      <w:r w:rsidRPr="0070455A">
        <w:rPr>
          <w:rFonts w:ascii="Urdu Typesetting" w:hAnsi="Urdu Typesetting" w:cs="Urdu Typesetting"/>
          <w:sz w:val="30"/>
          <w:szCs w:val="30"/>
        </w:rPr>
        <w:drawing>
          <wp:inline distT="0" distB="0" distL="0" distR="0" wp14:anchorId="54BB16D3" wp14:editId="7AC68BBE">
            <wp:extent cx="5017135" cy="7094220"/>
            <wp:effectExtent l="0" t="0" r="0" b="0"/>
            <wp:docPr id="539483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7135" cy="7094220"/>
                    </a:xfrm>
                    <a:prstGeom prst="rect">
                      <a:avLst/>
                    </a:prstGeom>
                    <a:noFill/>
                    <a:ln>
                      <a:noFill/>
                    </a:ln>
                  </pic:spPr>
                </pic:pic>
              </a:graphicData>
            </a:graphic>
          </wp:inline>
        </w:drawing>
      </w:r>
    </w:p>
    <w:p w14:paraId="07E982A3" w14:textId="3ED279B2" w:rsidR="00B95A07" w:rsidRPr="00A246F8" w:rsidRDefault="00B95A07" w:rsidP="00B95A07">
      <w:pPr>
        <w:jc w:val="right"/>
        <w:rPr>
          <w:rFonts w:ascii="Urdu Typesetting" w:hAnsi="Urdu Typesetting" w:cs="Urdu Typesetting"/>
          <w:sz w:val="30"/>
          <w:szCs w:val="30"/>
        </w:rPr>
      </w:pPr>
    </w:p>
    <w:p w14:paraId="4699950B" w14:textId="77777777" w:rsidR="0078570A" w:rsidRPr="00A246F8" w:rsidRDefault="0078570A" w:rsidP="00B95A07">
      <w:pPr>
        <w:jc w:val="right"/>
        <w:rPr>
          <w:rFonts w:ascii="Urdu Typesetting" w:hAnsi="Urdu Typesetting" w:cs="Urdu Typesetting"/>
          <w:sz w:val="30"/>
          <w:szCs w:val="30"/>
        </w:rPr>
        <w:sectPr w:rsidR="0078570A" w:rsidRPr="00A246F8" w:rsidSect="0078570A">
          <w:pgSz w:w="8391" w:h="11906"/>
          <w:pgMar w:top="245" w:right="245" w:bottom="245" w:left="245" w:header="720" w:footer="720" w:gutter="0"/>
          <w:cols w:space="720"/>
          <w:docGrid w:linePitch="360"/>
        </w:sectPr>
      </w:pPr>
    </w:p>
    <w:p w14:paraId="03360CB2"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lastRenderedPageBreak/>
        <w:t>Silence Becomes Consent — That’s Why “Stay Quiet” Is Not Acceptable</w:t>
      </w:r>
    </w:p>
    <w:p w14:paraId="4B91B70B"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Today, two events in a single day made one lesson crystal clear.</w:t>
      </w:r>
    </w:p>
    <w:p w14:paraId="30280B8C"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1) What happened in the group today</w:t>
      </w:r>
    </w:p>
    <w:p w14:paraId="0B4FCF95"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Today, I made a simple request in the society group:</w:t>
      </w:r>
    </w:p>
    <w:p w14:paraId="0FDB32D1"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 xml:space="preserve">Share the </w:t>
      </w:r>
      <w:r w:rsidRPr="0058248D">
        <w:rPr>
          <w:rFonts w:ascii="Urdu Typesetting" w:hAnsi="Urdu Typesetting" w:cs="Urdu Typesetting"/>
          <w:b/>
          <w:bCs/>
          <w:sz w:val="30"/>
          <w:szCs w:val="30"/>
        </w:rPr>
        <w:t>progress report against the AGM-approved annual agenda</w:t>
      </w:r>
      <w:r w:rsidRPr="0058248D">
        <w:rPr>
          <w:rFonts w:ascii="Urdu Typesetting" w:hAnsi="Urdu Typesetting" w:cs="Urdu Typesetting"/>
          <w:sz w:val="30"/>
          <w:szCs w:val="30"/>
        </w:rPr>
        <w:t xml:space="preserve"> — </w:t>
      </w:r>
      <w:r w:rsidRPr="0058248D">
        <w:rPr>
          <w:rFonts w:ascii="Urdu Typesetting" w:hAnsi="Urdu Typesetting" w:cs="Urdu Typesetting"/>
          <w:b/>
          <w:bCs/>
          <w:sz w:val="30"/>
          <w:szCs w:val="30"/>
        </w:rPr>
        <w:t>with numbering and percentages</w:t>
      </w:r>
      <w:r w:rsidRPr="0058248D">
        <w:rPr>
          <w:rFonts w:ascii="Urdu Typesetting" w:hAnsi="Urdu Typesetting" w:cs="Urdu Typesetting"/>
          <w:sz w:val="30"/>
          <w:szCs w:val="30"/>
        </w:rPr>
        <w:t>.</w:t>
      </w:r>
    </w:p>
    <w:p w14:paraId="67392B6E"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Meaning:</w:t>
      </w:r>
    </w:p>
    <w:p w14:paraId="1743FAF2" w14:textId="77777777" w:rsidR="0058248D" w:rsidRPr="0058248D" w:rsidRDefault="0058248D" w:rsidP="0058248D">
      <w:pPr>
        <w:numPr>
          <w:ilvl w:val="0"/>
          <w:numId w:val="14"/>
        </w:numPr>
        <w:rPr>
          <w:rFonts w:ascii="Urdu Typesetting" w:hAnsi="Urdu Typesetting" w:cs="Urdu Typesetting"/>
          <w:sz w:val="30"/>
          <w:szCs w:val="30"/>
        </w:rPr>
      </w:pPr>
      <w:r w:rsidRPr="0058248D">
        <w:rPr>
          <w:rFonts w:ascii="Urdu Typesetting" w:hAnsi="Urdu Typesetting" w:cs="Urdu Typesetting"/>
          <w:sz w:val="30"/>
          <w:szCs w:val="30"/>
        </w:rPr>
        <w:t>What percentage of the overall agenda has been completed?</w:t>
      </w:r>
    </w:p>
    <w:p w14:paraId="25FEE38B" w14:textId="77777777" w:rsidR="0058248D" w:rsidRPr="0058248D" w:rsidRDefault="0058248D" w:rsidP="0058248D">
      <w:pPr>
        <w:numPr>
          <w:ilvl w:val="0"/>
          <w:numId w:val="14"/>
        </w:numPr>
        <w:rPr>
          <w:rFonts w:ascii="Urdu Typesetting" w:hAnsi="Urdu Typesetting" w:cs="Urdu Typesetting"/>
          <w:sz w:val="30"/>
          <w:szCs w:val="30"/>
        </w:rPr>
      </w:pPr>
      <w:r w:rsidRPr="0058248D">
        <w:rPr>
          <w:rFonts w:ascii="Urdu Typesetting" w:hAnsi="Urdu Typesetting" w:cs="Urdu Typesetting"/>
          <w:sz w:val="30"/>
          <w:szCs w:val="30"/>
        </w:rPr>
        <w:t>What percentage has been completed for each agenda item individually?</w:t>
      </w:r>
    </w:p>
    <w:p w14:paraId="3E6C05DE" w14:textId="77777777" w:rsidR="0058248D" w:rsidRPr="0058248D" w:rsidRDefault="0058248D" w:rsidP="0058248D">
      <w:pPr>
        <w:numPr>
          <w:ilvl w:val="0"/>
          <w:numId w:val="14"/>
        </w:numPr>
        <w:rPr>
          <w:rFonts w:ascii="Urdu Typesetting" w:hAnsi="Urdu Typesetting" w:cs="Urdu Typesetting"/>
          <w:sz w:val="30"/>
          <w:szCs w:val="30"/>
        </w:rPr>
      </w:pPr>
      <w:r w:rsidRPr="0058248D">
        <w:rPr>
          <w:rFonts w:ascii="Urdu Typesetting" w:hAnsi="Urdu Typesetting" w:cs="Urdu Typesetting"/>
          <w:sz w:val="30"/>
          <w:szCs w:val="30"/>
        </w:rPr>
        <w:lastRenderedPageBreak/>
        <w:t>Which items are delayed, why, and what is the revised timeline?</w:t>
      </w:r>
    </w:p>
    <w:p w14:paraId="5129DC3B"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 xml:space="preserve">This is not a personal demand — it is </w:t>
      </w:r>
      <w:r w:rsidRPr="0058248D">
        <w:rPr>
          <w:rFonts w:ascii="Urdu Typesetting" w:hAnsi="Urdu Typesetting" w:cs="Urdu Typesetting"/>
          <w:b/>
          <w:bCs/>
          <w:sz w:val="30"/>
          <w:szCs w:val="30"/>
        </w:rPr>
        <w:t>mandate reporting</w:t>
      </w:r>
      <w:r w:rsidRPr="0058248D">
        <w:rPr>
          <w:rFonts w:ascii="Urdu Typesetting" w:hAnsi="Urdu Typesetting" w:cs="Urdu Typesetting"/>
          <w:sz w:val="30"/>
          <w:szCs w:val="30"/>
        </w:rPr>
        <w:t>.</w:t>
      </w:r>
    </w:p>
    <w:p w14:paraId="4DF2A151"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But the response reflected the same old culture:</w:t>
      </w:r>
      <w:r w:rsidRPr="0058248D">
        <w:rPr>
          <w:rFonts w:ascii="Urdu Typesetting" w:hAnsi="Urdu Typesetting" w:cs="Urdu Typesetting"/>
          <w:sz w:val="30"/>
          <w:szCs w:val="30"/>
        </w:rPr>
        <w:br/>
      </w:r>
      <w:r w:rsidRPr="0058248D">
        <w:rPr>
          <w:rFonts w:ascii="Urdu Typesetting" w:hAnsi="Urdu Typesetting" w:cs="Urdu Typesetting"/>
          <w:b/>
          <w:bCs/>
          <w:sz w:val="30"/>
          <w:szCs w:val="30"/>
        </w:rPr>
        <w:t>“Let it pass” — “Just tolerate it” — “Stay quiet.”</w:t>
      </w:r>
    </w:p>
    <w:p w14:paraId="7023911E"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2) The same day, a court news report also surfaced</w:t>
      </w:r>
    </w:p>
    <w:p w14:paraId="1F830CEF"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Urdu Point – News:</w:t>
      </w:r>
      <w:r w:rsidRPr="0058248D">
        <w:rPr>
          <w:rFonts w:ascii="Urdu Typesetting" w:hAnsi="Urdu Typesetting" w:cs="Urdu Typesetting"/>
          <w:sz w:val="30"/>
          <w:szCs w:val="30"/>
        </w:rPr>
        <w:br/>
      </w:r>
      <w:hyperlink r:id="rId7" w:history="1">
        <w:r w:rsidRPr="0058248D">
          <w:rPr>
            <w:rStyle w:val="Hyperlink"/>
            <w:rFonts w:ascii="Urdu Typesetting" w:hAnsi="Urdu Typesetting" w:cs="Urdu Typesetting"/>
            <w:sz w:val="30"/>
            <w:szCs w:val="30"/>
          </w:rPr>
          <w:t>https://www.urdupoint.com/daily/livenews/2025-12-18/news-4654015.html</w:t>
        </w:r>
      </w:hyperlink>
    </w:p>
    <w:p w14:paraId="0193E8FF"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On the same day, I read a court-related news report in which it was reported that the court noted factors such as:</w:t>
      </w:r>
    </w:p>
    <w:p w14:paraId="225E2CA5" w14:textId="77777777" w:rsidR="0058248D" w:rsidRPr="0058248D" w:rsidRDefault="0058248D" w:rsidP="0058248D">
      <w:pPr>
        <w:numPr>
          <w:ilvl w:val="0"/>
          <w:numId w:val="15"/>
        </w:numPr>
        <w:rPr>
          <w:rFonts w:ascii="Urdu Typesetting" w:hAnsi="Urdu Typesetting" w:cs="Urdu Typesetting"/>
          <w:sz w:val="30"/>
          <w:szCs w:val="30"/>
        </w:rPr>
      </w:pPr>
      <w:r w:rsidRPr="0058248D">
        <w:rPr>
          <w:rFonts w:ascii="Urdu Typesetting" w:hAnsi="Urdu Typesetting" w:cs="Urdu Typesetting"/>
          <w:sz w:val="30"/>
          <w:szCs w:val="30"/>
        </w:rPr>
        <w:t>No signs of resistance were found in the medical report (no clear marks of violence or wounds).</w:t>
      </w:r>
    </w:p>
    <w:p w14:paraId="11E37DA7" w14:textId="77777777" w:rsidR="0058248D" w:rsidRPr="0058248D" w:rsidRDefault="0058248D" w:rsidP="0058248D">
      <w:pPr>
        <w:numPr>
          <w:ilvl w:val="0"/>
          <w:numId w:val="15"/>
        </w:numPr>
        <w:rPr>
          <w:rFonts w:ascii="Urdu Typesetting" w:hAnsi="Urdu Typesetting" w:cs="Urdu Typesetting"/>
          <w:sz w:val="30"/>
          <w:szCs w:val="30"/>
        </w:rPr>
      </w:pPr>
      <w:r w:rsidRPr="0058248D">
        <w:rPr>
          <w:rFonts w:ascii="Urdu Typesetting" w:hAnsi="Urdu Typesetting" w:cs="Urdu Typesetting"/>
          <w:sz w:val="30"/>
          <w:szCs w:val="30"/>
        </w:rPr>
        <w:lastRenderedPageBreak/>
        <w:t>The affected woman’s clothes were not presented as evidence, and it was not proven that the clothes were torn.</w:t>
      </w:r>
    </w:p>
    <w:p w14:paraId="5F582820" w14:textId="77777777" w:rsidR="0058248D" w:rsidRPr="0058248D" w:rsidRDefault="0058248D" w:rsidP="0058248D">
      <w:pPr>
        <w:numPr>
          <w:ilvl w:val="0"/>
          <w:numId w:val="15"/>
        </w:numPr>
        <w:rPr>
          <w:rFonts w:ascii="Urdu Typesetting" w:hAnsi="Urdu Typesetting" w:cs="Urdu Typesetting"/>
          <w:sz w:val="30"/>
          <w:szCs w:val="30"/>
        </w:rPr>
      </w:pPr>
      <w:r w:rsidRPr="0058248D">
        <w:rPr>
          <w:rFonts w:ascii="Urdu Typesetting" w:hAnsi="Urdu Typesetting" w:cs="Urdu Typesetting"/>
          <w:sz w:val="30"/>
          <w:szCs w:val="30"/>
        </w:rPr>
        <w:t>Although the incident reportedly happened near a residential area, no alarm was raised and no one was called for help.</w:t>
      </w:r>
    </w:p>
    <w:p w14:paraId="54083B83" w14:textId="77777777" w:rsidR="0058248D" w:rsidRPr="0058248D" w:rsidRDefault="0058248D" w:rsidP="0058248D">
      <w:pPr>
        <w:numPr>
          <w:ilvl w:val="0"/>
          <w:numId w:val="15"/>
        </w:numPr>
        <w:rPr>
          <w:rFonts w:ascii="Urdu Typesetting" w:hAnsi="Urdu Typesetting" w:cs="Urdu Typesetting"/>
          <w:sz w:val="30"/>
          <w:szCs w:val="30"/>
        </w:rPr>
      </w:pPr>
      <w:r w:rsidRPr="0058248D">
        <w:rPr>
          <w:rFonts w:ascii="Urdu Typesetting" w:hAnsi="Urdu Typesetting" w:cs="Urdu Typesetting"/>
          <w:sz w:val="30"/>
          <w:szCs w:val="30"/>
        </w:rPr>
        <w:t>For several months after the incident, no action was taken and it was not even discussed with family.</w:t>
      </w:r>
    </w:p>
    <w:p w14:paraId="5ADFF7B1" w14:textId="77777777" w:rsidR="0058248D" w:rsidRPr="0058248D" w:rsidRDefault="0058248D" w:rsidP="0058248D">
      <w:pPr>
        <w:numPr>
          <w:ilvl w:val="0"/>
          <w:numId w:val="15"/>
        </w:numPr>
        <w:rPr>
          <w:rFonts w:ascii="Urdu Typesetting" w:hAnsi="Urdu Typesetting" w:cs="Urdu Typesetting"/>
          <w:sz w:val="30"/>
          <w:szCs w:val="30"/>
        </w:rPr>
      </w:pPr>
      <w:r w:rsidRPr="0058248D">
        <w:rPr>
          <w:rFonts w:ascii="Urdu Typesetting" w:hAnsi="Urdu Typesetting" w:cs="Urdu Typesetting"/>
          <w:sz w:val="30"/>
          <w:szCs w:val="30"/>
        </w:rPr>
        <w:t xml:space="preserve">The FIR was registered approximately </w:t>
      </w:r>
      <w:r w:rsidRPr="0058248D">
        <w:rPr>
          <w:rFonts w:ascii="Urdu Typesetting" w:hAnsi="Urdu Typesetting" w:cs="Urdu Typesetting"/>
          <w:b/>
          <w:bCs/>
          <w:sz w:val="30"/>
          <w:szCs w:val="30"/>
        </w:rPr>
        <w:t>7 months</w:t>
      </w:r>
      <w:r w:rsidRPr="0058248D">
        <w:rPr>
          <w:rFonts w:ascii="Urdu Typesetting" w:hAnsi="Urdu Typesetting" w:cs="Urdu Typesetting"/>
          <w:sz w:val="30"/>
          <w:szCs w:val="30"/>
        </w:rPr>
        <w:t xml:space="preserve"> later.</w:t>
      </w:r>
    </w:p>
    <w:p w14:paraId="5D2E18BE"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 xml:space="preserve">Based on such points, the impression highlighted in the report was that if there is no immediate response, resistance, alarm, or timely reporting, the matter may later be viewed through the angle of </w:t>
      </w:r>
      <w:r w:rsidRPr="0058248D">
        <w:rPr>
          <w:rFonts w:ascii="Urdu Typesetting" w:hAnsi="Urdu Typesetting" w:cs="Urdu Typesetting"/>
          <w:b/>
          <w:bCs/>
          <w:sz w:val="30"/>
          <w:szCs w:val="30"/>
        </w:rPr>
        <w:t>“consent”</w:t>
      </w:r>
      <w:r w:rsidRPr="0058248D">
        <w:rPr>
          <w:rFonts w:ascii="Urdu Typesetting" w:hAnsi="Urdu Typesetting" w:cs="Urdu Typesetting"/>
          <w:sz w:val="30"/>
          <w:szCs w:val="30"/>
        </w:rPr>
        <w:t xml:space="preserve"> — and </w:t>
      </w:r>
      <w:r w:rsidRPr="0058248D">
        <w:rPr>
          <w:rFonts w:ascii="Urdu Typesetting" w:hAnsi="Urdu Typesetting" w:cs="Urdu Typesetting"/>
          <w:sz w:val="30"/>
          <w:szCs w:val="30"/>
        </w:rPr>
        <w:lastRenderedPageBreak/>
        <w:t>in some legal framing, this can even open discussion of harsh legal consequences concerning the complainant as well.</w:t>
      </w:r>
    </w:p>
    <w:p w14:paraId="4C7809E3"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The real lesson (what we must take for the society context)</w:t>
      </w:r>
    </w:p>
    <w:p w14:paraId="342033A4"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I am not taking sides in any case. My focus is only on this social reality:</w:t>
      </w:r>
    </w:p>
    <w:p w14:paraId="5269DCD0"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b/>
          <w:bCs/>
          <w:sz w:val="30"/>
          <w:szCs w:val="30"/>
        </w:rPr>
        <w:t>Silence and delay can later be used as evidence against you.</w:t>
      </w:r>
    </w:p>
    <w:p w14:paraId="42490748"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If you did not speak up at the time, did not object, did not raise an alarm, or did not create a record — later the question becomes:</w:t>
      </w:r>
    </w:p>
    <w:p w14:paraId="06A92855"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b/>
          <w:bCs/>
          <w:sz w:val="30"/>
          <w:szCs w:val="30"/>
        </w:rPr>
        <w:t>“Why didn’t you speak up then?”</w:t>
      </w:r>
    </w:p>
    <w:p w14:paraId="227CE9D2"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That is exactly why “let it pass” and “just tolerate it” is dangerous advice.</w:t>
      </w:r>
    </w:p>
    <w:p w14:paraId="2D22E5D2"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lastRenderedPageBreak/>
        <w:t xml:space="preserve">It may look like it creates peace, but in </w:t>
      </w:r>
      <w:proofErr w:type="gramStart"/>
      <w:r w:rsidRPr="0058248D">
        <w:rPr>
          <w:rFonts w:ascii="Urdu Typesetting" w:hAnsi="Urdu Typesetting" w:cs="Urdu Typesetting"/>
          <w:sz w:val="30"/>
          <w:szCs w:val="30"/>
        </w:rPr>
        <w:t>reality</w:t>
      </w:r>
      <w:proofErr w:type="gramEnd"/>
      <w:r w:rsidRPr="0058248D">
        <w:rPr>
          <w:rFonts w:ascii="Urdu Typesetting" w:hAnsi="Urdu Typesetting" w:cs="Urdu Typesetting"/>
          <w:sz w:val="30"/>
          <w:szCs w:val="30"/>
        </w:rPr>
        <w:t xml:space="preserve"> it:</w:t>
      </w:r>
    </w:p>
    <w:p w14:paraId="2ED77C89" w14:textId="77777777" w:rsidR="0058248D" w:rsidRPr="0058248D" w:rsidRDefault="0058248D" w:rsidP="0058248D">
      <w:pPr>
        <w:numPr>
          <w:ilvl w:val="0"/>
          <w:numId w:val="16"/>
        </w:numPr>
        <w:rPr>
          <w:rFonts w:ascii="Urdu Typesetting" w:hAnsi="Urdu Typesetting" w:cs="Urdu Typesetting"/>
          <w:sz w:val="30"/>
          <w:szCs w:val="30"/>
        </w:rPr>
      </w:pPr>
      <w:r w:rsidRPr="0058248D">
        <w:rPr>
          <w:rFonts w:ascii="Urdu Typesetting" w:hAnsi="Urdu Typesetting" w:cs="Urdu Typesetting"/>
          <w:sz w:val="30"/>
          <w:szCs w:val="30"/>
        </w:rPr>
        <w:t>empowers wrongdoing,</w:t>
      </w:r>
    </w:p>
    <w:p w14:paraId="1BD1660B" w14:textId="77777777" w:rsidR="0058248D" w:rsidRPr="0058248D" w:rsidRDefault="0058248D" w:rsidP="0058248D">
      <w:pPr>
        <w:numPr>
          <w:ilvl w:val="0"/>
          <w:numId w:val="16"/>
        </w:numPr>
        <w:rPr>
          <w:rFonts w:ascii="Urdu Typesetting" w:hAnsi="Urdu Typesetting" w:cs="Urdu Typesetting"/>
          <w:sz w:val="30"/>
          <w:szCs w:val="30"/>
        </w:rPr>
      </w:pPr>
      <w:r w:rsidRPr="0058248D">
        <w:rPr>
          <w:rFonts w:ascii="Urdu Typesetting" w:hAnsi="Urdu Typesetting" w:cs="Urdu Typesetting"/>
          <w:sz w:val="30"/>
          <w:szCs w:val="30"/>
        </w:rPr>
        <w:t>kills accountability,</w:t>
      </w:r>
    </w:p>
    <w:p w14:paraId="4B447868" w14:textId="77777777" w:rsidR="0058248D" w:rsidRPr="0058248D" w:rsidRDefault="0058248D" w:rsidP="0058248D">
      <w:pPr>
        <w:numPr>
          <w:ilvl w:val="0"/>
          <w:numId w:val="16"/>
        </w:numPr>
        <w:rPr>
          <w:rFonts w:ascii="Urdu Typesetting" w:hAnsi="Urdu Typesetting" w:cs="Urdu Typesetting"/>
          <w:sz w:val="30"/>
          <w:szCs w:val="30"/>
        </w:rPr>
      </w:pPr>
      <w:r w:rsidRPr="0058248D">
        <w:rPr>
          <w:rFonts w:ascii="Urdu Typesetting" w:hAnsi="Urdu Typesetting" w:cs="Urdu Typesetting"/>
          <w:sz w:val="30"/>
          <w:szCs w:val="30"/>
        </w:rPr>
        <w:t>and later becomes a harmful argument against the person who stayed quiet.</w:t>
      </w:r>
    </w:p>
    <w:p w14:paraId="1CCC0167"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 xml:space="preserve">Why silence is damaging in the </w:t>
      </w:r>
      <w:proofErr w:type="spellStart"/>
      <w:r w:rsidRPr="0058248D">
        <w:rPr>
          <w:rFonts w:ascii="Urdu Typesetting" w:hAnsi="Urdu Typesetting" w:cs="Urdu Typesetting"/>
          <w:b/>
          <w:bCs/>
          <w:sz w:val="30"/>
          <w:szCs w:val="30"/>
        </w:rPr>
        <w:t>Abdalians</w:t>
      </w:r>
      <w:proofErr w:type="spellEnd"/>
      <w:r w:rsidRPr="0058248D">
        <w:rPr>
          <w:rFonts w:ascii="Urdu Typesetting" w:hAnsi="Urdu Typesetting" w:cs="Urdu Typesetting"/>
          <w:b/>
          <w:bCs/>
          <w:sz w:val="30"/>
          <w:szCs w:val="30"/>
        </w:rPr>
        <w:t xml:space="preserve"> matter</w:t>
      </w:r>
    </w:p>
    <w:p w14:paraId="595E9B2B"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Because our demand is simple and administrative/legal in nature:</w:t>
      </w:r>
    </w:p>
    <w:p w14:paraId="1D7396CB"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b/>
          <w:bCs/>
          <w:sz w:val="30"/>
          <w:szCs w:val="30"/>
        </w:rPr>
        <w:t>Share progress reporting against the AGM-approved agenda.</w:t>
      </w:r>
    </w:p>
    <w:p w14:paraId="766C98DF"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This is neither rebellion nor stubbornness — it is a basic requirement of governance.</w:t>
      </w:r>
    </w:p>
    <w:p w14:paraId="3F31ACE1"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 xml:space="preserve">If we stay quiet on this, tomorrow the same silence will be treated as “acceptance,” and unclear or </w:t>
      </w:r>
      <w:r w:rsidRPr="0058248D">
        <w:rPr>
          <w:rFonts w:ascii="Urdu Typesetting" w:hAnsi="Urdu Typesetting" w:cs="Urdu Typesetting"/>
          <w:sz w:val="30"/>
          <w:szCs w:val="30"/>
        </w:rPr>
        <w:lastRenderedPageBreak/>
        <w:t>incorrect reporting will become normal. Then it becomes easy to suppress public voice and accountability disappears.</w:t>
      </w:r>
    </w:p>
    <w:p w14:paraId="6FC215F7" w14:textId="77777777"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Conclusion</w:t>
      </w:r>
    </w:p>
    <w:p w14:paraId="03D1A9F5" w14:textId="77777777" w:rsidR="0058248D" w:rsidRPr="0058248D" w:rsidRDefault="0058248D" w:rsidP="0058248D">
      <w:pPr>
        <w:rPr>
          <w:rFonts w:ascii="Urdu Typesetting" w:hAnsi="Urdu Typesetting" w:cs="Urdu Typesetting"/>
          <w:sz w:val="30"/>
          <w:szCs w:val="30"/>
        </w:rPr>
      </w:pPr>
      <w:proofErr w:type="gramStart"/>
      <w:r w:rsidRPr="0058248D">
        <w:rPr>
          <w:rFonts w:ascii="Urdu Typesetting" w:hAnsi="Urdu Typesetting" w:cs="Urdu Typesetting"/>
          <w:sz w:val="30"/>
          <w:szCs w:val="30"/>
        </w:rPr>
        <w:t>So</w:t>
      </w:r>
      <w:proofErr w:type="gramEnd"/>
      <w:r w:rsidRPr="0058248D">
        <w:rPr>
          <w:rFonts w:ascii="Urdu Typesetting" w:hAnsi="Urdu Typesetting" w:cs="Urdu Typesetting"/>
          <w:sz w:val="30"/>
          <w:szCs w:val="30"/>
        </w:rPr>
        <w:t xml:space="preserve"> we are stating this clearly:</w:t>
      </w:r>
    </w:p>
    <w:p w14:paraId="1D71CDFC"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b/>
          <w:bCs/>
          <w:sz w:val="30"/>
          <w:szCs w:val="30"/>
        </w:rPr>
        <w:t>We will not stay silent.</w:t>
      </w:r>
    </w:p>
    <w:p w14:paraId="31F7F5F1"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We will speak up — and we will do so because it is not only our right, but also our responsibility.</w:t>
      </w:r>
    </w:p>
    <w:p w14:paraId="10A2FDA3"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t>And our voice will be:</w:t>
      </w:r>
    </w:p>
    <w:p w14:paraId="57E91CF2" w14:textId="77777777" w:rsidR="0058248D" w:rsidRPr="0058248D" w:rsidRDefault="0058248D" w:rsidP="0058248D">
      <w:pPr>
        <w:numPr>
          <w:ilvl w:val="0"/>
          <w:numId w:val="17"/>
        </w:numPr>
        <w:rPr>
          <w:rFonts w:ascii="Urdu Typesetting" w:hAnsi="Urdu Typesetting" w:cs="Urdu Typesetting"/>
          <w:sz w:val="30"/>
          <w:szCs w:val="30"/>
        </w:rPr>
      </w:pPr>
      <w:r w:rsidRPr="0058248D">
        <w:rPr>
          <w:rFonts w:ascii="Urdu Typesetting" w:hAnsi="Urdu Typesetting" w:cs="Urdu Typesetting"/>
          <w:sz w:val="30"/>
          <w:szCs w:val="30"/>
        </w:rPr>
        <w:t>respectful,</w:t>
      </w:r>
    </w:p>
    <w:p w14:paraId="25085BBD" w14:textId="77777777" w:rsidR="0058248D" w:rsidRPr="0058248D" w:rsidRDefault="0058248D" w:rsidP="0058248D">
      <w:pPr>
        <w:numPr>
          <w:ilvl w:val="0"/>
          <w:numId w:val="17"/>
        </w:numPr>
        <w:rPr>
          <w:rFonts w:ascii="Urdu Typesetting" w:hAnsi="Urdu Typesetting" w:cs="Urdu Typesetting"/>
          <w:sz w:val="30"/>
          <w:szCs w:val="30"/>
        </w:rPr>
      </w:pPr>
      <w:r w:rsidRPr="0058248D">
        <w:rPr>
          <w:rFonts w:ascii="Urdu Typesetting" w:hAnsi="Urdu Typesetting" w:cs="Urdu Typesetting"/>
          <w:sz w:val="30"/>
          <w:szCs w:val="30"/>
        </w:rPr>
        <w:t>in writing,</w:t>
      </w:r>
    </w:p>
    <w:p w14:paraId="4CB423BF" w14:textId="77777777" w:rsidR="0058248D" w:rsidRPr="0058248D" w:rsidRDefault="0058248D" w:rsidP="0058248D">
      <w:pPr>
        <w:numPr>
          <w:ilvl w:val="0"/>
          <w:numId w:val="17"/>
        </w:numPr>
        <w:rPr>
          <w:rFonts w:ascii="Urdu Typesetting" w:hAnsi="Urdu Typesetting" w:cs="Urdu Typesetting"/>
          <w:sz w:val="30"/>
          <w:szCs w:val="30"/>
        </w:rPr>
      </w:pPr>
      <w:r w:rsidRPr="0058248D">
        <w:rPr>
          <w:rFonts w:ascii="Urdu Typesetting" w:hAnsi="Urdu Typesetting" w:cs="Urdu Typesetting"/>
          <w:sz w:val="30"/>
          <w:szCs w:val="30"/>
        </w:rPr>
        <w:t>in numbered points,</w:t>
      </w:r>
    </w:p>
    <w:p w14:paraId="35CC382B" w14:textId="77777777" w:rsidR="0058248D" w:rsidRPr="0058248D" w:rsidRDefault="0058248D" w:rsidP="0058248D">
      <w:pPr>
        <w:numPr>
          <w:ilvl w:val="0"/>
          <w:numId w:val="17"/>
        </w:numPr>
        <w:rPr>
          <w:rFonts w:ascii="Urdu Typesetting" w:hAnsi="Urdu Typesetting" w:cs="Urdu Typesetting"/>
          <w:sz w:val="30"/>
          <w:szCs w:val="30"/>
        </w:rPr>
      </w:pPr>
      <w:r w:rsidRPr="0058248D">
        <w:rPr>
          <w:rFonts w:ascii="Urdu Typesetting" w:hAnsi="Urdu Typesetting" w:cs="Urdu Typesetting"/>
          <w:sz w:val="30"/>
          <w:szCs w:val="30"/>
        </w:rPr>
        <w:t>and strictly centered around the AGM mandate.</w:t>
      </w:r>
    </w:p>
    <w:p w14:paraId="7693A508"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lastRenderedPageBreak/>
        <w:t>Because if we are not participants in wrongdoing, then timely objection, record-keeping, and principled resistance is the only path that keeps us aligned with law, principles, and truth.</w:t>
      </w:r>
    </w:p>
    <w:p w14:paraId="192F14D3"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pict w14:anchorId="60320E0A">
          <v:rect id="_x0000_i1061" style="width:0;height:1.5pt" o:hralign="center" o:hrstd="t" o:hr="t" fillcolor="#a0a0a0" stroked="f"/>
        </w:pict>
      </w:r>
    </w:p>
    <w:p w14:paraId="3E3EB24D" w14:textId="2025BF06" w:rsidR="0058248D" w:rsidRPr="0058248D" w:rsidRDefault="0058248D" w:rsidP="0058248D">
      <w:pPr>
        <w:rPr>
          <w:rFonts w:ascii="Urdu Typesetting" w:hAnsi="Urdu Typesetting" w:cs="Urdu Typesetting"/>
          <w:b/>
          <w:bCs/>
          <w:sz w:val="30"/>
          <w:szCs w:val="30"/>
        </w:rPr>
      </w:pPr>
      <w:r w:rsidRPr="0058248D">
        <w:rPr>
          <w:rFonts w:ascii="Urdu Typesetting" w:hAnsi="Urdu Typesetting" w:cs="Urdu Typesetting"/>
          <w:b/>
          <w:bCs/>
          <w:sz w:val="30"/>
          <w:szCs w:val="30"/>
        </w:rPr>
        <w:t xml:space="preserve">Captions / </w:t>
      </w:r>
      <w:proofErr w:type="gramStart"/>
      <w:r w:rsidRPr="0058248D">
        <w:rPr>
          <w:rFonts w:ascii="Urdu Typesetting" w:hAnsi="Urdu Typesetting" w:cs="Urdu Typesetting"/>
          <w:b/>
          <w:bCs/>
          <w:sz w:val="30"/>
          <w:szCs w:val="30"/>
        </w:rPr>
        <w:t>Notes</w:t>
      </w:r>
      <w:r>
        <w:rPr>
          <w:rFonts w:ascii="Urdu Typesetting" w:hAnsi="Urdu Typesetting" w:cs="Urdu Typesetting"/>
          <w:b/>
          <w:bCs/>
          <w:sz w:val="30"/>
          <w:szCs w:val="30"/>
        </w:rPr>
        <w:t xml:space="preserve"> </w:t>
      </w:r>
      <w:r w:rsidRPr="0058248D">
        <w:rPr>
          <w:rFonts w:ascii="Urdu Typesetting" w:hAnsi="Urdu Typesetting" w:cs="Urdu Typesetting"/>
          <w:b/>
          <w:bCs/>
          <w:sz w:val="30"/>
          <w:szCs w:val="30"/>
        </w:rPr>
        <w:t xml:space="preserve"> for</w:t>
      </w:r>
      <w:proofErr w:type="gramEnd"/>
      <w:r>
        <w:rPr>
          <w:rFonts w:ascii="Urdu Typesetting" w:hAnsi="Urdu Typesetting" w:cs="Urdu Typesetting"/>
          <w:b/>
          <w:bCs/>
          <w:sz w:val="30"/>
          <w:szCs w:val="30"/>
        </w:rPr>
        <w:t xml:space="preserve"> </w:t>
      </w:r>
      <w:r w:rsidRPr="0058248D">
        <w:rPr>
          <w:rFonts w:ascii="Urdu Typesetting" w:hAnsi="Urdu Typesetting" w:cs="Urdu Typesetting"/>
          <w:b/>
          <w:bCs/>
          <w:sz w:val="30"/>
          <w:szCs w:val="30"/>
        </w:rPr>
        <w:t xml:space="preserve"> </w:t>
      </w:r>
      <w:proofErr w:type="gramStart"/>
      <w:r w:rsidRPr="0058248D">
        <w:rPr>
          <w:rFonts w:ascii="Urdu Typesetting" w:hAnsi="Urdu Typesetting" w:cs="Urdu Typesetting"/>
          <w:b/>
          <w:bCs/>
          <w:sz w:val="30"/>
          <w:szCs w:val="30"/>
        </w:rPr>
        <w:t xml:space="preserve">the </w:t>
      </w:r>
      <w:r>
        <w:rPr>
          <w:rFonts w:ascii="Urdu Typesetting" w:hAnsi="Urdu Typesetting" w:cs="Urdu Typesetting"/>
          <w:b/>
          <w:bCs/>
          <w:sz w:val="30"/>
          <w:szCs w:val="30"/>
        </w:rPr>
        <w:t xml:space="preserve"> </w:t>
      </w:r>
      <w:r w:rsidRPr="0058248D">
        <w:rPr>
          <w:rFonts w:ascii="Urdu Typesetting" w:hAnsi="Urdu Typesetting" w:cs="Urdu Typesetting"/>
          <w:b/>
          <w:bCs/>
          <w:sz w:val="30"/>
          <w:szCs w:val="30"/>
        </w:rPr>
        <w:t>Attached</w:t>
      </w:r>
      <w:proofErr w:type="gramEnd"/>
      <w:r w:rsidRPr="0058248D">
        <w:rPr>
          <w:rFonts w:ascii="Urdu Typesetting" w:hAnsi="Urdu Typesetting" w:cs="Urdu Typesetting"/>
          <w:b/>
          <w:bCs/>
          <w:sz w:val="30"/>
          <w:szCs w:val="30"/>
        </w:rPr>
        <w:t xml:space="preserve"> </w:t>
      </w:r>
      <w:r>
        <w:rPr>
          <w:rFonts w:ascii="Urdu Typesetting" w:hAnsi="Urdu Typesetting" w:cs="Urdu Typesetting"/>
          <w:b/>
          <w:bCs/>
          <w:sz w:val="30"/>
          <w:szCs w:val="30"/>
        </w:rPr>
        <w:t xml:space="preserve"> </w:t>
      </w:r>
      <w:r w:rsidRPr="0058248D">
        <w:rPr>
          <w:rFonts w:ascii="Urdu Typesetting" w:hAnsi="Urdu Typesetting" w:cs="Urdu Typesetting"/>
          <w:b/>
          <w:bCs/>
          <w:sz w:val="30"/>
          <w:szCs w:val="30"/>
        </w:rPr>
        <w:t xml:space="preserve">Screenshots </w:t>
      </w:r>
    </w:p>
    <w:p w14:paraId="5AFD8B29"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sz w:val="30"/>
          <w:szCs w:val="30"/>
        </w:rPr>
        <w:pict w14:anchorId="7B519109">
          <v:rect id="_x0000_i1062" style="width:0;height:1.5pt" o:hralign="center" o:hrstd="t" o:hr="t" fillcolor="#a0a0a0" stroked="f"/>
        </w:pict>
      </w:r>
    </w:p>
    <w:p w14:paraId="5B9B4BE6" w14:textId="77777777" w:rsidR="0058248D" w:rsidRDefault="00D91C0D" w:rsidP="0058248D">
      <w:pPr>
        <w:jc w:val="right"/>
        <w:rPr>
          <w:rFonts w:ascii="Urdu Typesetting" w:hAnsi="Urdu Typesetting" w:cs="Urdu Typesetting"/>
          <w:sz w:val="30"/>
          <w:szCs w:val="30"/>
        </w:rPr>
      </w:pPr>
      <w:r>
        <w:rPr>
          <w:noProof/>
        </w:rPr>
        <w:lastRenderedPageBreak/>
        <w:drawing>
          <wp:inline distT="0" distB="0" distL="0" distR="0" wp14:anchorId="506EFD89" wp14:editId="0F9FDF3F">
            <wp:extent cx="2513330" cy="5447236"/>
            <wp:effectExtent l="0" t="0" r="1270" b="1270"/>
            <wp:docPr id="1081069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576" cy="5519291"/>
                    </a:xfrm>
                    <a:prstGeom prst="rect">
                      <a:avLst/>
                    </a:prstGeom>
                    <a:noFill/>
                    <a:ln>
                      <a:noFill/>
                    </a:ln>
                  </pic:spPr>
                </pic:pic>
              </a:graphicData>
            </a:graphic>
          </wp:inline>
        </w:drawing>
      </w:r>
    </w:p>
    <w:p w14:paraId="45398A60" w14:textId="77777777" w:rsidR="0058248D" w:rsidRPr="0058248D" w:rsidRDefault="0058248D" w:rsidP="0058248D">
      <w:pPr>
        <w:rPr>
          <w:rFonts w:ascii="Urdu Typesetting" w:hAnsi="Urdu Typesetting" w:cs="Urdu Typesetting"/>
        </w:rPr>
      </w:pPr>
      <w:r w:rsidRPr="0058248D">
        <w:rPr>
          <w:rFonts w:ascii="Urdu Typesetting" w:hAnsi="Urdu Typesetting" w:cs="Urdu Typesetting"/>
        </w:rPr>
        <w:t>A numbered, percentage-based progress report was requested against the AGM-approved agenda, because the committee is not a law-making body — it is an executing body.</w:t>
      </w:r>
    </w:p>
    <w:p w14:paraId="18607045" w14:textId="344E91BB" w:rsidR="00D91C0D" w:rsidRPr="0058248D" w:rsidRDefault="00D91C0D" w:rsidP="0058248D">
      <w:pPr>
        <w:jc w:val="right"/>
        <w:rPr>
          <w:rFonts w:ascii="Urdu Typesetting" w:hAnsi="Urdu Typesetting" w:cs="Urdu Typesetting"/>
        </w:rPr>
      </w:pPr>
      <w:r w:rsidRPr="0058248D">
        <w:rPr>
          <w:noProof/>
        </w:rPr>
        <w:lastRenderedPageBreak/>
        <w:drawing>
          <wp:inline distT="0" distB="0" distL="0" distR="0" wp14:anchorId="05161DBD" wp14:editId="11267342">
            <wp:extent cx="2428016" cy="5262334"/>
            <wp:effectExtent l="0" t="0" r="0" b="0"/>
            <wp:docPr id="234204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244" cy="5275832"/>
                    </a:xfrm>
                    <a:prstGeom prst="rect">
                      <a:avLst/>
                    </a:prstGeom>
                    <a:noFill/>
                    <a:ln>
                      <a:noFill/>
                    </a:ln>
                  </pic:spPr>
                </pic:pic>
              </a:graphicData>
            </a:graphic>
          </wp:inline>
        </w:drawing>
      </w:r>
    </w:p>
    <w:p w14:paraId="66EA3CC7" w14:textId="77777777" w:rsidR="0058248D" w:rsidRPr="0058248D" w:rsidRDefault="0058248D" w:rsidP="0058248D">
      <w:pPr>
        <w:rPr>
          <w:rFonts w:ascii="Urdu Typesetting" w:hAnsi="Urdu Typesetting" w:cs="Urdu Typesetting"/>
          <w:sz w:val="30"/>
          <w:szCs w:val="30"/>
        </w:rPr>
      </w:pPr>
      <w:r w:rsidRPr="0058248D">
        <w:rPr>
          <w:rFonts w:ascii="Urdu Typesetting" w:hAnsi="Urdu Typesetting" w:cs="Urdu Typesetting"/>
        </w:rPr>
        <w:t>Clarification: personal opinions or donations should not be presented as “MC performance.” The only valid benchmark is the AGM-approved agenda — with delays, reasons, and revised timelines stated clearly.</w:t>
      </w:r>
    </w:p>
    <w:p w14:paraId="6B9FA965" w14:textId="2128D3E9" w:rsidR="00D91C0D" w:rsidRDefault="00D91C0D" w:rsidP="00D91C0D">
      <w:pPr>
        <w:jc w:val="right"/>
        <w:rPr>
          <w:rFonts w:ascii="Urdu Typesetting" w:hAnsi="Urdu Typesetting" w:cs="Urdu Typesetting"/>
          <w:sz w:val="30"/>
          <w:szCs w:val="30"/>
        </w:rPr>
      </w:pPr>
      <w:r>
        <w:rPr>
          <w:noProof/>
        </w:rPr>
        <w:lastRenderedPageBreak/>
        <w:drawing>
          <wp:inline distT="0" distB="0" distL="0" distR="0" wp14:anchorId="5E0B89AE" wp14:editId="1DC47CFB">
            <wp:extent cx="2350134" cy="5093540"/>
            <wp:effectExtent l="0" t="0" r="0" b="0"/>
            <wp:docPr id="90574145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41450" name="Picture 3" descr="A close-up of a docu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5771" cy="5127431"/>
                    </a:xfrm>
                    <a:prstGeom prst="rect">
                      <a:avLst/>
                    </a:prstGeom>
                    <a:noFill/>
                    <a:ln>
                      <a:noFill/>
                    </a:ln>
                  </pic:spPr>
                </pic:pic>
              </a:graphicData>
            </a:graphic>
          </wp:inline>
        </w:drawing>
      </w:r>
    </w:p>
    <w:p w14:paraId="09519705" w14:textId="0320F6DA" w:rsidR="00D91C0D" w:rsidRDefault="0058248D">
      <w:pPr>
        <w:rPr>
          <w:rFonts w:ascii="Urdu Typesetting" w:hAnsi="Urdu Typesetting" w:cs="Urdu Typesetting"/>
          <w:sz w:val="30"/>
          <w:szCs w:val="30"/>
        </w:rPr>
      </w:pPr>
      <w:r w:rsidRPr="0058248D">
        <w:rPr>
          <w:rFonts w:ascii="Urdu Typesetting" w:hAnsi="Urdu Typesetting" w:cs="Urdu Typesetting"/>
        </w:rPr>
        <w:t>English summary of the same position, so the message remains equally understandable for every reader.</w:t>
      </w:r>
      <w:r w:rsidR="00D91C0D">
        <w:rPr>
          <w:rFonts w:ascii="Urdu Typesetting" w:hAnsi="Urdu Typesetting" w:cs="Urdu Typesetting"/>
          <w:sz w:val="30"/>
          <w:szCs w:val="30"/>
        </w:rPr>
        <w:br w:type="page"/>
      </w:r>
    </w:p>
    <w:p w14:paraId="68420C4C" w14:textId="2C32123A" w:rsidR="00D91C0D" w:rsidRDefault="00D91C0D" w:rsidP="00D91C0D">
      <w:pPr>
        <w:jc w:val="right"/>
        <w:rPr>
          <w:rFonts w:ascii="Urdu Typesetting" w:hAnsi="Urdu Typesetting" w:cs="Urdu Typesetting"/>
          <w:sz w:val="30"/>
          <w:szCs w:val="30"/>
        </w:rPr>
      </w:pPr>
      <w:r>
        <w:rPr>
          <w:noProof/>
        </w:rPr>
        <w:lastRenderedPageBreak/>
        <w:drawing>
          <wp:inline distT="0" distB="0" distL="0" distR="0" wp14:anchorId="351A304C" wp14:editId="42A404F1">
            <wp:extent cx="2438230" cy="5284470"/>
            <wp:effectExtent l="0" t="0" r="635" b="0"/>
            <wp:docPr id="1546184087" name="Picture 4"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84087" name="Picture 4" descr="A close-up of a let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230" cy="5284470"/>
                    </a:xfrm>
                    <a:prstGeom prst="rect">
                      <a:avLst/>
                    </a:prstGeom>
                    <a:noFill/>
                    <a:ln>
                      <a:noFill/>
                    </a:ln>
                  </pic:spPr>
                </pic:pic>
              </a:graphicData>
            </a:graphic>
          </wp:inline>
        </w:drawing>
      </w:r>
    </w:p>
    <w:p w14:paraId="7094735C" w14:textId="77777777" w:rsidR="0058248D" w:rsidRDefault="0058248D" w:rsidP="0058248D">
      <w:pPr>
        <w:rPr>
          <w:rFonts w:ascii="Urdu Typesetting" w:hAnsi="Urdu Typesetting" w:cs="Urdu Typesetting"/>
        </w:rPr>
      </w:pPr>
      <w:r w:rsidRPr="0058248D">
        <w:rPr>
          <w:rFonts w:ascii="Urdu Typesetting" w:hAnsi="Urdu Typesetting" w:cs="Urdu Typesetting"/>
        </w:rPr>
        <w:t>Past example: major donations and construction work happened before as well, yet they were not reported as MC “performance.” The benchmark should remain the same today.</w:t>
      </w:r>
    </w:p>
    <w:p w14:paraId="5C889A00" w14:textId="7973F53F" w:rsidR="00D91C0D" w:rsidRDefault="00D91C0D" w:rsidP="00D91C0D">
      <w:pPr>
        <w:jc w:val="right"/>
        <w:rPr>
          <w:rFonts w:ascii="Urdu Typesetting" w:hAnsi="Urdu Typesetting" w:cs="Urdu Typesetting"/>
          <w:sz w:val="30"/>
          <w:szCs w:val="30"/>
        </w:rPr>
      </w:pPr>
      <w:r>
        <w:rPr>
          <w:noProof/>
        </w:rPr>
        <w:lastRenderedPageBreak/>
        <w:drawing>
          <wp:inline distT="0" distB="0" distL="0" distR="0" wp14:anchorId="388807B7" wp14:editId="245FCD1B">
            <wp:extent cx="2394281" cy="5189220"/>
            <wp:effectExtent l="0" t="0" r="6350" b="0"/>
            <wp:docPr id="1382403528" name="Picture 5"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03528" name="Picture 5" descr="A screenshot of a cha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5640" cy="5213838"/>
                    </a:xfrm>
                    <a:prstGeom prst="rect">
                      <a:avLst/>
                    </a:prstGeom>
                    <a:noFill/>
                    <a:ln>
                      <a:noFill/>
                    </a:ln>
                  </pic:spPr>
                </pic:pic>
              </a:graphicData>
            </a:graphic>
          </wp:inline>
        </w:drawing>
      </w:r>
    </w:p>
    <w:p w14:paraId="4ED6088B" w14:textId="77777777" w:rsidR="0058248D" w:rsidRPr="0058248D" w:rsidRDefault="0058248D" w:rsidP="0058248D">
      <w:pPr>
        <w:rPr>
          <w:rFonts w:ascii="Urdu Typesetting" w:hAnsi="Urdu Typesetting" w:cs="Urdu Typesetting"/>
        </w:rPr>
      </w:pPr>
      <w:r w:rsidRPr="0058248D">
        <w:rPr>
          <w:rFonts w:ascii="Urdu Typesetting" w:hAnsi="Urdu Typesetting" w:cs="Urdu Typesetting"/>
        </w:rPr>
        <w:t>Multiple members agreed in the group: “Only AGM-approved projects are acceptable,” while the sarcastic “pass or tolerate” mindset also surfaced.</w:t>
      </w:r>
    </w:p>
    <w:p w14:paraId="29461820" w14:textId="74E2AF53" w:rsidR="00D91C0D" w:rsidRDefault="00D91C0D" w:rsidP="00D91C0D">
      <w:pPr>
        <w:jc w:val="right"/>
        <w:rPr>
          <w:rFonts w:ascii="Urdu Typesetting" w:hAnsi="Urdu Typesetting" w:cs="Urdu Typesetting"/>
          <w:sz w:val="30"/>
          <w:szCs w:val="30"/>
        </w:rPr>
      </w:pPr>
      <w:r>
        <w:rPr>
          <w:noProof/>
        </w:rPr>
        <w:lastRenderedPageBreak/>
        <w:drawing>
          <wp:inline distT="0" distB="0" distL="0" distR="0" wp14:anchorId="4D4D88BF" wp14:editId="360592E4">
            <wp:extent cx="2417136" cy="5238750"/>
            <wp:effectExtent l="0" t="0" r="2540" b="0"/>
            <wp:docPr id="316424534" name="Picture 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4534" name="Picture 6" descr="A screenshot of a pho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2960" cy="5251372"/>
                    </a:xfrm>
                    <a:prstGeom prst="rect">
                      <a:avLst/>
                    </a:prstGeom>
                    <a:noFill/>
                    <a:ln>
                      <a:noFill/>
                    </a:ln>
                  </pic:spPr>
                </pic:pic>
              </a:graphicData>
            </a:graphic>
          </wp:inline>
        </w:drawing>
      </w:r>
    </w:p>
    <w:p w14:paraId="6FE73A46" w14:textId="77777777" w:rsidR="0058248D" w:rsidRDefault="0058248D" w:rsidP="00D91C0D">
      <w:pPr>
        <w:jc w:val="right"/>
        <w:rPr>
          <w:rFonts w:ascii="Urdu Typesetting" w:hAnsi="Urdu Typesetting" w:cs="Urdu Typesetting"/>
        </w:rPr>
      </w:pPr>
      <w:r w:rsidRPr="0058248D">
        <w:rPr>
          <w:rFonts w:ascii="Urdu Typesetting" w:hAnsi="Urdu Typesetting" w:cs="Urdu Typesetting"/>
        </w:rPr>
        <w:t>Court news headline and context: public discussion begins around how silence and lack of immediate response are treated in legal reasoning.</w:t>
      </w:r>
    </w:p>
    <w:p w14:paraId="1C09571C" w14:textId="442F9155" w:rsidR="00D91C0D" w:rsidRDefault="00D91C0D" w:rsidP="00D91C0D">
      <w:pPr>
        <w:jc w:val="right"/>
        <w:rPr>
          <w:rFonts w:ascii="Urdu Typesetting" w:hAnsi="Urdu Typesetting" w:cs="Urdu Typesetting"/>
          <w:sz w:val="30"/>
          <w:szCs w:val="30"/>
        </w:rPr>
      </w:pPr>
      <w:r>
        <w:rPr>
          <w:noProof/>
        </w:rPr>
        <w:lastRenderedPageBreak/>
        <w:drawing>
          <wp:inline distT="0" distB="0" distL="0" distR="0" wp14:anchorId="70C730AF" wp14:editId="4D494CBC">
            <wp:extent cx="2151380" cy="4662768"/>
            <wp:effectExtent l="0" t="0" r="1270" b="5080"/>
            <wp:docPr id="1240957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0143" cy="4681761"/>
                    </a:xfrm>
                    <a:prstGeom prst="rect">
                      <a:avLst/>
                    </a:prstGeom>
                    <a:noFill/>
                    <a:ln>
                      <a:noFill/>
                    </a:ln>
                  </pic:spPr>
                </pic:pic>
              </a:graphicData>
            </a:graphic>
          </wp:inline>
        </w:drawing>
      </w:r>
    </w:p>
    <w:p w14:paraId="3979D154" w14:textId="77777777" w:rsidR="0058248D" w:rsidRPr="0058248D" w:rsidRDefault="0058248D" w:rsidP="0058248D">
      <w:pPr>
        <w:rPr>
          <w:rFonts w:ascii="Urdu Typesetting" w:hAnsi="Urdu Typesetting" w:cs="Urdu Typesetting"/>
        </w:rPr>
      </w:pPr>
      <w:r w:rsidRPr="0058248D">
        <w:rPr>
          <w:rFonts w:ascii="Urdu Typesetting" w:hAnsi="Urdu Typesetting" w:cs="Urdu Typesetting"/>
        </w:rPr>
        <w:t>From the report’s framing: silence at the time of wrongdoing, lack of immediate resistance/alarm, and delayed action can be interpreted as a form of voluntary participation/consent — i.e., silence being treated as equivalent to willingly going along with the act.</w:t>
      </w:r>
    </w:p>
    <w:p w14:paraId="2553FEF1" w14:textId="77777777" w:rsidR="0072533F" w:rsidRDefault="0072533F" w:rsidP="0072533F">
      <w:pPr>
        <w:rPr>
          <w:rFonts w:ascii="Urdu Typesetting" w:hAnsi="Urdu Typesetting" w:cs="Urdu Typesetting"/>
          <w:sz w:val="30"/>
          <w:szCs w:val="30"/>
        </w:rPr>
      </w:pPr>
      <w:r>
        <w:rPr>
          <w:rFonts w:ascii="Urdu Typesetting" w:hAnsi="Urdu Typesetting" w:cs="Urdu Typesetting"/>
          <w:b/>
          <w:bCs/>
          <w:sz w:val="30"/>
          <w:szCs w:val="30"/>
          <w:rtl/>
        </w:rPr>
        <w:br w:type="page"/>
      </w:r>
      <w:r>
        <w:rPr>
          <w:rFonts w:ascii="Urdu Typesetting" w:hAnsi="Urdu Typesetting" w:cs="Urdu Typesetting"/>
          <w:sz w:val="30"/>
          <w:szCs w:val="30"/>
        </w:rPr>
        <w:lastRenderedPageBreak/>
        <w:t>Urdu Point – News:</w:t>
      </w:r>
    </w:p>
    <w:p w14:paraId="2268251D" w14:textId="77777777" w:rsidR="0072533F" w:rsidRDefault="0072533F" w:rsidP="0072533F">
      <w:pPr>
        <w:rPr>
          <w:rFonts w:ascii="Urdu Typesetting" w:hAnsi="Urdu Typesetting" w:cs="Urdu Typesetting"/>
          <w:sz w:val="30"/>
          <w:szCs w:val="30"/>
        </w:rPr>
      </w:pPr>
      <w:hyperlink r:id="rId15" w:history="1">
        <w:r w:rsidRPr="008E5A10">
          <w:rPr>
            <w:rStyle w:val="Hyperlink"/>
            <w:rFonts w:ascii="Urdu Typesetting" w:hAnsi="Urdu Typesetting" w:cs="Urdu Typesetting"/>
            <w:sz w:val="30"/>
            <w:szCs w:val="30"/>
          </w:rPr>
          <w:t>https://www.urdupoint.com/daily/livenews/2025-12-18/news-4654015.html</w:t>
        </w:r>
      </w:hyperlink>
    </w:p>
    <w:p w14:paraId="129F180F" w14:textId="1064A0E8" w:rsidR="0072533F" w:rsidRPr="0072533F" w:rsidRDefault="0072533F" w:rsidP="0072533F">
      <w:pPr>
        <w:rPr>
          <w:rFonts w:ascii="Urdu Typesetting" w:hAnsi="Urdu Typesetting" w:cs="Urdu Typesetting"/>
          <w:b/>
          <w:bCs/>
          <w:sz w:val="30"/>
          <w:szCs w:val="30"/>
        </w:rPr>
      </w:pPr>
    </w:p>
    <w:sectPr w:rsidR="0072533F" w:rsidRPr="0072533F" w:rsidSect="00034616">
      <w:pgSz w:w="8391" w:h="11906"/>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rdu Typesetting">
    <w:panose1 w:val="03020402040406030203"/>
    <w:charset w:val="00"/>
    <w:family w:val="script"/>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74189"/>
    <w:multiLevelType w:val="multilevel"/>
    <w:tmpl w:val="C1A0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B3945"/>
    <w:multiLevelType w:val="multilevel"/>
    <w:tmpl w:val="772A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A3082"/>
    <w:multiLevelType w:val="multilevel"/>
    <w:tmpl w:val="303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21720"/>
    <w:multiLevelType w:val="multilevel"/>
    <w:tmpl w:val="98C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62167"/>
    <w:multiLevelType w:val="multilevel"/>
    <w:tmpl w:val="5876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31F80"/>
    <w:multiLevelType w:val="multilevel"/>
    <w:tmpl w:val="491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F721A"/>
    <w:multiLevelType w:val="multilevel"/>
    <w:tmpl w:val="4D8C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002E00"/>
    <w:multiLevelType w:val="multilevel"/>
    <w:tmpl w:val="FB7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108881">
    <w:abstractNumId w:val="8"/>
  </w:num>
  <w:num w:numId="2" w16cid:durableId="1923297383">
    <w:abstractNumId w:val="6"/>
  </w:num>
  <w:num w:numId="3" w16cid:durableId="306129424">
    <w:abstractNumId w:val="5"/>
  </w:num>
  <w:num w:numId="4" w16cid:durableId="1573614700">
    <w:abstractNumId w:val="4"/>
  </w:num>
  <w:num w:numId="5" w16cid:durableId="542445934">
    <w:abstractNumId w:val="7"/>
  </w:num>
  <w:num w:numId="6" w16cid:durableId="1802071685">
    <w:abstractNumId w:val="3"/>
  </w:num>
  <w:num w:numId="7" w16cid:durableId="1534225367">
    <w:abstractNumId w:val="2"/>
  </w:num>
  <w:num w:numId="8" w16cid:durableId="161895487">
    <w:abstractNumId w:val="1"/>
  </w:num>
  <w:num w:numId="9" w16cid:durableId="237133753">
    <w:abstractNumId w:val="0"/>
  </w:num>
  <w:num w:numId="10" w16cid:durableId="1993672893">
    <w:abstractNumId w:val="14"/>
  </w:num>
  <w:num w:numId="11" w16cid:durableId="146751409">
    <w:abstractNumId w:val="16"/>
  </w:num>
  <w:num w:numId="12" w16cid:durableId="1514219686">
    <w:abstractNumId w:val="11"/>
  </w:num>
  <w:num w:numId="13" w16cid:durableId="1652641005">
    <w:abstractNumId w:val="10"/>
  </w:num>
  <w:num w:numId="14" w16cid:durableId="2144233298">
    <w:abstractNumId w:val="12"/>
  </w:num>
  <w:num w:numId="15" w16cid:durableId="1644650877">
    <w:abstractNumId w:val="15"/>
  </w:num>
  <w:num w:numId="16" w16cid:durableId="1908223852">
    <w:abstractNumId w:val="13"/>
  </w:num>
  <w:num w:numId="17" w16cid:durableId="1384593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63DB"/>
    <w:rsid w:val="00480A64"/>
    <w:rsid w:val="005108AC"/>
    <w:rsid w:val="0058248D"/>
    <w:rsid w:val="006568C1"/>
    <w:rsid w:val="0070455A"/>
    <w:rsid w:val="0072533F"/>
    <w:rsid w:val="0078570A"/>
    <w:rsid w:val="00796F1E"/>
    <w:rsid w:val="007A4E81"/>
    <w:rsid w:val="00A16C39"/>
    <w:rsid w:val="00A246F8"/>
    <w:rsid w:val="00AA1D8D"/>
    <w:rsid w:val="00B47730"/>
    <w:rsid w:val="00B95A07"/>
    <w:rsid w:val="00CB0664"/>
    <w:rsid w:val="00D8559C"/>
    <w:rsid w:val="00D91C0D"/>
    <w:rsid w:val="00E60003"/>
    <w:rsid w:val="00E7353C"/>
    <w:rsid w:val="00EB39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8DE44"/>
  <w14:defaultImageDpi w14:val="300"/>
  <w15:docId w15:val="{E46E8F94-A475-4141-BD82-150DD695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8D"/>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246F8"/>
    <w:rPr>
      <w:rFonts w:ascii="Times New Roman" w:hAnsi="Times New Roman" w:cs="Times New Roman"/>
      <w:sz w:val="24"/>
      <w:szCs w:val="24"/>
    </w:rPr>
  </w:style>
  <w:style w:type="character" w:styleId="Hyperlink">
    <w:name w:val="Hyperlink"/>
    <w:basedOn w:val="DefaultParagraphFont"/>
    <w:uiPriority w:val="99"/>
    <w:unhideWhenUsed/>
    <w:rsid w:val="0072533F"/>
    <w:rPr>
      <w:color w:val="0000FF" w:themeColor="hyperlink"/>
      <w:u w:val="single"/>
    </w:rPr>
  </w:style>
  <w:style w:type="character" w:styleId="UnresolvedMention">
    <w:name w:val="Unresolved Mention"/>
    <w:basedOn w:val="DefaultParagraphFont"/>
    <w:uiPriority w:val="99"/>
    <w:semiHidden/>
    <w:unhideWhenUsed/>
    <w:rsid w:val="00725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www.urdupoint.com/daily/livenews/2025-12-18/news-4654015.html"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urdupoint.com/daily/livenews/2025-12-18/news-4654015.html"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kashif irshad</cp:lastModifiedBy>
  <cp:revision>12</cp:revision>
  <cp:lastPrinted>2025-12-19T15:14:00Z</cp:lastPrinted>
  <dcterms:created xsi:type="dcterms:W3CDTF">2013-12-23T23:15:00Z</dcterms:created>
  <dcterms:modified xsi:type="dcterms:W3CDTF">2025-12-19T15:49:00Z</dcterms:modified>
  <cp:category/>
</cp:coreProperties>
</file>